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78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C53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C53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C53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533FAD" w:rsidRDefault="00E00E6D" w:rsidP="007C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планирования деятельности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и в соответствии  со статьей 12 решения Думы Ханты-Мансийского района от 22.12.2011 № 99 «Об образовании </w:t>
      </w:r>
      <w:r w:rsidR="004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района»:</w:t>
      </w:r>
    </w:p>
    <w:p w:rsidR="00E00E6D" w:rsidRPr="00B232EC" w:rsidRDefault="00E00E6D" w:rsidP="007C10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0F6CCA" w:rsidRDefault="000F6CCA" w:rsidP="007C10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 w:rsidR="00367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приказу. </w:t>
      </w:r>
    </w:p>
    <w:p w:rsidR="00E00E6D" w:rsidRPr="00B232EC" w:rsidRDefault="00E00E6D" w:rsidP="007C10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0F6CCA" w:rsidRDefault="00E00E6D" w:rsidP="007C104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232EC" w:rsidRPr="005A7F4D" w:rsidRDefault="00B232EC" w:rsidP="007C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E00E6D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8C5328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A37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78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367788">
        <w:rPr>
          <w:rFonts w:ascii="Times New Roman" w:hAnsi="Times New Roman" w:cs="Times New Roman"/>
          <w:b/>
          <w:sz w:val="28"/>
          <w:szCs w:val="28"/>
        </w:rPr>
        <w:t>7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031C46" w:rsidTr="00EB2D31">
        <w:tc>
          <w:tcPr>
            <w:tcW w:w="709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31C46" w:rsidTr="00EB2D31">
        <w:trPr>
          <w:trHeight w:val="377"/>
        </w:trPr>
        <w:tc>
          <w:tcPr>
            <w:tcW w:w="15028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B227EF" w:rsidTr="00CC1158">
        <w:trPr>
          <w:trHeight w:val="493"/>
        </w:trPr>
        <w:tc>
          <w:tcPr>
            <w:tcW w:w="709" w:type="dxa"/>
          </w:tcPr>
          <w:p w:rsidR="00B227EF" w:rsidRDefault="00B227EF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227EF" w:rsidRPr="00BA7C75" w:rsidRDefault="00B227EF" w:rsidP="00D4501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законности расходования средств бюджета сельского поселения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 xml:space="preserve"> Горноправдинск </w:t>
            </w:r>
            <w:r w:rsidR="001D3C3A">
              <w:rPr>
                <w:bCs/>
                <w:color w:val="auto"/>
                <w:sz w:val="28"/>
                <w:szCs w:val="28"/>
              </w:rPr>
              <w:t>на</w:t>
            </w:r>
            <w:r>
              <w:rPr>
                <w:bCs/>
                <w:color w:val="auto"/>
                <w:sz w:val="28"/>
                <w:szCs w:val="28"/>
              </w:rPr>
              <w:t xml:space="preserve"> строительств</w:t>
            </w:r>
            <w:r w:rsidR="001D3C3A">
              <w:rPr>
                <w:bCs/>
                <w:color w:val="auto"/>
                <w:sz w:val="28"/>
                <w:szCs w:val="28"/>
              </w:rPr>
              <w:t>о</w:t>
            </w:r>
            <w:r>
              <w:rPr>
                <w:bCs/>
                <w:color w:val="auto"/>
                <w:sz w:val="28"/>
                <w:szCs w:val="28"/>
              </w:rPr>
              <w:t xml:space="preserve"> забора  поселково</w:t>
            </w:r>
            <w:r w:rsidR="00D4501D">
              <w:rPr>
                <w:bCs/>
                <w:color w:val="auto"/>
                <w:sz w:val="28"/>
                <w:szCs w:val="28"/>
              </w:rPr>
              <w:t>го</w:t>
            </w:r>
            <w:r>
              <w:rPr>
                <w:bCs/>
                <w:color w:val="auto"/>
                <w:sz w:val="28"/>
                <w:szCs w:val="28"/>
              </w:rPr>
              <w:t xml:space="preserve"> кладбищ</w:t>
            </w:r>
            <w:r w:rsidR="00D4501D">
              <w:rPr>
                <w:bCs/>
                <w:color w:val="auto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3829" w:type="dxa"/>
          </w:tcPr>
          <w:p w:rsidR="00B227EF" w:rsidRPr="003B4058" w:rsidRDefault="00B227EF" w:rsidP="001C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227EF" w:rsidRPr="001F08A1" w:rsidRDefault="00B227EF" w:rsidP="001C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A1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  <w:p w:rsidR="00B227EF" w:rsidRPr="003B4058" w:rsidRDefault="00B227EF" w:rsidP="001C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CC1158">
        <w:trPr>
          <w:trHeight w:val="493"/>
        </w:trPr>
        <w:tc>
          <w:tcPr>
            <w:tcW w:w="709" w:type="dxa"/>
          </w:tcPr>
          <w:p w:rsidR="00B039D9" w:rsidRPr="00180761" w:rsidRDefault="00B227EF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7308B0" w:rsidRDefault="00BA7C75" w:rsidP="00BA7C7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A7C75">
              <w:rPr>
                <w:bCs/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BA7C75">
              <w:rPr>
                <w:bCs/>
                <w:color w:val="auto"/>
                <w:sz w:val="28"/>
                <w:szCs w:val="28"/>
              </w:rPr>
              <w:t>дств пр</w:t>
            </w:r>
            <w:proofErr w:type="gramEnd"/>
            <w:r w:rsidRPr="00BA7C75">
              <w:rPr>
                <w:bCs/>
                <w:color w:val="auto"/>
                <w:sz w:val="28"/>
                <w:szCs w:val="28"/>
              </w:rPr>
              <w:t xml:space="preserve">и исполнении  бюджетов муниципальных образований Ханты-Мансийского района, получателей межбюджетных трансфертов из бюджета Ханты-Мансийского района в сельском поселении Кедровый за 2016 год </w:t>
            </w:r>
          </w:p>
        </w:tc>
        <w:tc>
          <w:tcPr>
            <w:tcW w:w="3829" w:type="dxa"/>
          </w:tcPr>
          <w:p w:rsidR="00B039D9" w:rsidRPr="001F08A1" w:rsidRDefault="00B039D9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F08A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A7C75" w:rsidRPr="003B4058" w:rsidRDefault="00BA7C75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1F08A1" w:rsidRDefault="00B039D9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CC1158">
        <w:trPr>
          <w:trHeight w:val="559"/>
        </w:trPr>
        <w:tc>
          <w:tcPr>
            <w:tcW w:w="709" w:type="dxa"/>
          </w:tcPr>
          <w:p w:rsidR="00B039D9" w:rsidRPr="00180761" w:rsidRDefault="00B227EF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7308B0" w:rsidRDefault="00BA7C75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BA7C75">
              <w:rPr>
                <w:bCs/>
                <w:color w:val="auto"/>
                <w:sz w:val="28"/>
                <w:szCs w:val="28"/>
              </w:rPr>
              <w:t>Проверка соблюдения получателями субсидий (субъектами малого и среднего предпринимательства) условий,  целей и порядка их предоставления в рамках муниципальной программы «Развитие малого и среднего предпринимательства на территории Ханты-Мансийского района на 2014 – 2019 годы» за 2015-2016 годы</w:t>
            </w:r>
          </w:p>
        </w:tc>
        <w:tc>
          <w:tcPr>
            <w:tcW w:w="3829" w:type="dxa"/>
          </w:tcPr>
          <w:p w:rsidR="00B039D9" w:rsidRPr="003B4058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A7C75" w:rsidRPr="001F08A1" w:rsidRDefault="00BA7C75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A1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  <w:p w:rsidR="00B039D9" w:rsidRPr="003B4058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58" w:rsidTr="00CC1158">
        <w:trPr>
          <w:trHeight w:val="559"/>
        </w:trPr>
        <w:tc>
          <w:tcPr>
            <w:tcW w:w="709" w:type="dxa"/>
          </w:tcPr>
          <w:p w:rsidR="003B4058" w:rsidRPr="003B4058" w:rsidRDefault="00B227EF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B4058" w:rsidRPr="001F08A1" w:rsidRDefault="003B4058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3B4058">
              <w:rPr>
                <w:bCs/>
                <w:color w:val="auto"/>
                <w:sz w:val="28"/>
                <w:szCs w:val="28"/>
              </w:rPr>
              <w:t xml:space="preserve">Проверка мероприятия муниципальной программы </w:t>
            </w:r>
            <w:r w:rsidRPr="003B4058">
              <w:rPr>
                <w:bCs/>
                <w:color w:val="auto"/>
                <w:sz w:val="28"/>
                <w:szCs w:val="28"/>
              </w:rPr>
              <w:lastRenderedPageBreak/>
              <w:t>«Улучшение жилищных условий жителей Ханты-Мансийского района на 2014 – 2019 годы» по соблюдению законности и результативности использования бюджетных средств, направленных на  приобретение жилых помещений по договорам купли-продажи и (или) приобретение жилых помещений по договорам участия в долевом строительстве за 2016 год</w:t>
            </w:r>
          </w:p>
        </w:tc>
        <w:tc>
          <w:tcPr>
            <w:tcW w:w="3829" w:type="dxa"/>
          </w:tcPr>
          <w:p w:rsidR="003B4058" w:rsidRPr="003B4058" w:rsidRDefault="003B4058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B4058" w:rsidRPr="003B4058" w:rsidRDefault="003B4058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3B4058" w:rsidRPr="003B4058" w:rsidRDefault="003B4058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B227EF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B039D9" w:rsidRDefault="002F7CEE" w:rsidP="009D1B8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color w:val="auto"/>
                <w:sz w:val="28"/>
                <w:szCs w:val="28"/>
              </w:rPr>
              <w:t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</w:t>
            </w:r>
            <w:r w:rsidR="009D1B84">
              <w:rPr>
                <w:bCs/>
                <w:color w:val="auto"/>
                <w:sz w:val="28"/>
                <w:szCs w:val="28"/>
              </w:rPr>
              <w:t>, переданных в соответствии с Законом Ханты-Мансийского автономного округа – Югры от</w:t>
            </w:r>
            <w:r w:rsidR="004A0E23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9D1B84">
              <w:rPr>
                <w:bCs/>
                <w:color w:val="auto"/>
                <w:sz w:val="28"/>
                <w:szCs w:val="28"/>
              </w:rPr>
              <w:t xml:space="preserve">11.12.2013 № 123-оз «О наделении органов местного самоуправления муниципальных образований </w:t>
            </w:r>
            <w:r w:rsidR="009D1B84" w:rsidRPr="009D1B84">
              <w:rPr>
                <w:bCs/>
                <w:color w:val="auto"/>
                <w:sz w:val="28"/>
                <w:szCs w:val="28"/>
              </w:rPr>
              <w:t>Ханты-Мансийского автономного округа – Югры</w:t>
            </w:r>
            <w:r w:rsidR="009D1B84">
              <w:rPr>
                <w:bCs/>
                <w:color w:val="auto"/>
                <w:sz w:val="28"/>
                <w:szCs w:val="28"/>
              </w:rPr>
              <w:t xml:space="preserve"> отдельными государственными полномочиями </w:t>
            </w:r>
            <w:r w:rsidR="009D1B84" w:rsidRPr="009D1B84">
              <w:rPr>
                <w:bCs/>
                <w:color w:val="auto"/>
                <w:sz w:val="28"/>
                <w:szCs w:val="28"/>
              </w:rPr>
              <w:t>Ханты-Мансийского автономного округа – Югры</w:t>
            </w:r>
            <w:r w:rsidR="009D1B84">
              <w:rPr>
                <w:bCs/>
                <w:color w:val="auto"/>
                <w:sz w:val="28"/>
                <w:szCs w:val="28"/>
              </w:rPr>
              <w:t xml:space="preserve"> в сфере образования и о субвенциях местным бюджетам на обеспечение государственных гарантий реализации</w:t>
            </w:r>
            <w:proofErr w:type="gramEnd"/>
            <w:r w:rsidR="009D1B84">
              <w:rPr>
                <w:bCs/>
                <w:color w:val="auto"/>
                <w:sz w:val="28"/>
                <w:szCs w:val="28"/>
              </w:rPr>
              <w:t xml:space="preserve"> прав на получение общедоступного и бесплатного дошкольного образования в муниципальных дошкольных</w:t>
            </w:r>
            <w:r w:rsidR="005A3846">
              <w:rPr>
                <w:bCs/>
                <w:color w:val="auto"/>
                <w:sz w:val="28"/>
                <w:szCs w:val="28"/>
              </w:rPr>
              <w:t xml:space="preserve"> образовательных организациях, общедоступного 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3829" w:type="dxa"/>
          </w:tcPr>
          <w:p w:rsidR="00B039D9" w:rsidRPr="003B4058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058"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4058"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3B4058" w:rsidRPr="003B4058" w:rsidRDefault="003B4058" w:rsidP="003B4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  <w:p w:rsidR="00B039D9" w:rsidRPr="003B4058" w:rsidRDefault="00B039D9" w:rsidP="001F0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B227EF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1D17EE" w:rsidRDefault="001F08A1" w:rsidP="001D7CE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1F08A1">
              <w:rPr>
                <w:bCs/>
                <w:color w:val="auto"/>
                <w:sz w:val="28"/>
                <w:szCs w:val="28"/>
              </w:rPr>
              <w:t>Проверка соблюдения законности формирования и исполнения плана приватизации муниципального имущества за 2015-2016 годы</w:t>
            </w:r>
          </w:p>
        </w:tc>
        <w:tc>
          <w:tcPr>
            <w:tcW w:w="3829" w:type="dxa"/>
          </w:tcPr>
          <w:p w:rsidR="00B039D9" w:rsidRPr="004F49F7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9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F49F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4F49F7" w:rsidRDefault="001F08A1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F7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  <w:p w:rsidR="00B039D9" w:rsidRPr="004F49F7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5629EE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9" w:type="dxa"/>
          </w:tcPr>
          <w:p w:rsidR="00B039D9" w:rsidRPr="0003663A" w:rsidRDefault="00B039D9" w:rsidP="00E0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 w:rsidR="00E01D0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E01D0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 w:rsidR="00E01D0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за 201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B177CA">
        <w:trPr>
          <w:trHeight w:val="689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03663A" w:rsidRDefault="00B039D9" w:rsidP="005A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03663A" w:rsidRDefault="00B039D9" w:rsidP="005A3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Ханты-Мансийского района на 201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2018 и 2019 годов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B039D9" w:rsidRPr="0003663A" w:rsidRDefault="00B039D9" w:rsidP="003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 w:rsidR="00384F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846"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201</w:t>
            </w:r>
            <w:r w:rsidR="00384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3846"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384F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3846"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03663A" w:rsidRDefault="00B039D9" w:rsidP="00E0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 w:rsidR="00E01D0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E01D0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201</w:t>
            </w:r>
            <w:r w:rsidR="005A3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84FA3" w:rsidRPr="00384FA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9" w:type="dxa"/>
          </w:tcPr>
          <w:p w:rsidR="00B039D9" w:rsidRPr="0003663A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 w:rsidR="002D6E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E3A"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B039D9" w:rsidTr="00EB2D31">
        <w:trPr>
          <w:trHeight w:val="1270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8309FC" w:rsidRDefault="00B039D9" w:rsidP="0007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</w:t>
            </w:r>
            <w:r w:rsidR="000705DA"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о деятельности </w:t>
            </w:r>
            <w:r w:rsidR="002D6E3A" w:rsidRPr="008309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2D6E3A"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результатах проведенных контрольных и экспертно-аналитических мероприятий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B039D9" w:rsidRPr="008309FC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B039D9" w:rsidRPr="008309FC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070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района, в разделе </w:t>
            </w:r>
            <w:proofErr w:type="spellStart"/>
            <w:proofErr w:type="gramStart"/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</w:t>
            </w:r>
            <w:proofErr w:type="spellEnd"/>
            <w:proofErr w:type="gram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палата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А.В.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C4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2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лан работы на 201</w:t>
            </w:r>
            <w:r w:rsidR="00C42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C4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</w:t>
            </w:r>
            <w:r w:rsidR="00C42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EB74A8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1C5676">
        <w:tc>
          <w:tcPr>
            <w:tcW w:w="15028" w:type="dxa"/>
            <w:gridSpan w:val="4"/>
          </w:tcPr>
          <w:p w:rsidR="00B039D9" w:rsidRPr="00EB74A8" w:rsidRDefault="00B039D9" w:rsidP="006A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Правовое обеспечение 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3F24DB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3F24DB" w:rsidRDefault="009745E0" w:rsidP="0004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актов, регулирующих деятельность контрольно-счетной палаты Ханты-Мансийского района в соответствии с действующим законодательством</w:t>
            </w:r>
          </w:p>
        </w:tc>
        <w:tc>
          <w:tcPr>
            <w:tcW w:w="3829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профессиональной переподготовки, повышения квалификации и стажировки сотрудников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со Счетной палатой Российской Федерации, Счетной палатой Ханты-Мансийского автономного округа – Югры, с </w:t>
            </w:r>
            <w:r w:rsidR="002D6E3A">
              <w:rPr>
                <w:rFonts w:ascii="Times New Roman" w:hAnsi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онтрольно-счетными органами других муниципальных образований</w:t>
            </w:r>
            <w:r w:rsidRPr="00B66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 w:rsidR="004E5A15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района, ее комиссиях и рабочих группах, в совещательных, рабочих группах, комиссиях администрации района и ее структурных подразделениях, 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при главе 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запросам органов государственной власти, органов местного самоуправления и организаций независимо от форм собственности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B66A32" w:rsidRDefault="00B039D9" w:rsidP="00C427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C4273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705DA"/>
    <w:rsid w:val="00073395"/>
    <w:rsid w:val="00073F28"/>
    <w:rsid w:val="00080D03"/>
    <w:rsid w:val="00090E35"/>
    <w:rsid w:val="00093D9E"/>
    <w:rsid w:val="00095739"/>
    <w:rsid w:val="000B6AAE"/>
    <w:rsid w:val="000C7CAB"/>
    <w:rsid w:val="000D1245"/>
    <w:rsid w:val="000E2129"/>
    <w:rsid w:val="000F236D"/>
    <w:rsid w:val="000F3744"/>
    <w:rsid w:val="000F6CCA"/>
    <w:rsid w:val="000F7EF2"/>
    <w:rsid w:val="00110208"/>
    <w:rsid w:val="00112F26"/>
    <w:rsid w:val="00124F92"/>
    <w:rsid w:val="0014770C"/>
    <w:rsid w:val="00160E82"/>
    <w:rsid w:val="00163979"/>
    <w:rsid w:val="0016467B"/>
    <w:rsid w:val="001650A8"/>
    <w:rsid w:val="001802C2"/>
    <w:rsid w:val="00180761"/>
    <w:rsid w:val="00182A6F"/>
    <w:rsid w:val="00185076"/>
    <w:rsid w:val="001902F1"/>
    <w:rsid w:val="001A51DE"/>
    <w:rsid w:val="001B0CEC"/>
    <w:rsid w:val="001D17EE"/>
    <w:rsid w:val="001D3C3A"/>
    <w:rsid w:val="001D7CE4"/>
    <w:rsid w:val="001F08A1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80374"/>
    <w:rsid w:val="00286F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2F7CEE"/>
    <w:rsid w:val="00300503"/>
    <w:rsid w:val="00332866"/>
    <w:rsid w:val="00334A13"/>
    <w:rsid w:val="00361B4D"/>
    <w:rsid w:val="00363464"/>
    <w:rsid w:val="00367788"/>
    <w:rsid w:val="003732A0"/>
    <w:rsid w:val="00384FA3"/>
    <w:rsid w:val="003A47BF"/>
    <w:rsid w:val="003B0FB5"/>
    <w:rsid w:val="003B4058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C7F"/>
    <w:rsid w:val="00493E67"/>
    <w:rsid w:val="004A0E23"/>
    <w:rsid w:val="004A3380"/>
    <w:rsid w:val="004B4707"/>
    <w:rsid w:val="004C3B40"/>
    <w:rsid w:val="004E1E32"/>
    <w:rsid w:val="004E1EDB"/>
    <w:rsid w:val="004E5A15"/>
    <w:rsid w:val="004E5AE0"/>
    <w:rsid w:val="004F1B10"/>
    <w:rsid w:val="004F49F7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3846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802F2F"/>
    <w:rsid w:val="00803F5F"/>
    <w:rsid w:val="008266D1"/>
    <w:rsid w:val="008309FC"/>
    <w:rsid w:val="00841F5D"/>
    <w:rsid w:val="0086106C"/>
    <w:rsid w:val="00896B35"/>
    <w:rsid w:val="008A2029"/>
    <w:rsid w:val="008A58BE"/>
    <w:rsid w:val="008B0EEA"/>
    <w:rsid w:val="008B1C35"/>
    <w:rsid w:val="008C5328"/>
    <w:rsid w:val="008F520E"/>
    <w:rsid w:val="00913F8D"/>
    <w:rsid w:val="00917811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1B8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860D7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27EF"/>
    <w:rsid w:val="00B232EC"/>
    <w:rsid w:val="00B31A6D"/>
    <w:rsid w:val="00B365BD"/>
    <w:rsid w:val="00B42BC8"/>
    <w:rsid w:val="00B66A32"/>
    <w:rsid w:val="00B6746B"/>
    <w:rsid w:val="00B71E17"/>
    <w:rsid w:val="00B723AF"/>
    <w:rsid w:val="00B80985"/>
    <w:rsid w:val="00B83D8A"/>
    <w:rsid w:val="00BA45EF"/>
    <w:rsid w:val="00BA7C75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2734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501D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01D00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0DB6"/>
    <w:rsid w:val="00FE1714"/>
    <w:rsid w:val="00FE3219"/>
    <w:rsid w:val="00FE422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719E-4907-4CC7-8318-B0622F2D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296</cp:revision>
  <cp:lastPrinted>2013-02-04T08:36:00Z</cp:lastPrinted>
  <dcterms:created xsi:type="dcterms:W3CDTF">2012-05-25T05:51:00Z</dcterms:created>
  <dcterms:modified xsi:type="dcterms:W3CDTF">2016-12-30T08:21:00Z</dcterms:modified>
</cp:coreProperties>
</file>